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97D22" w14:textId="77777777" w:rsidR="00A93F68" w:rsidRPr="00A93F68" w:rsidRDefault="00A93F68" w:rsidP="00984752">
      <w:pPr>
        <w:shd w:val="clear" w:color="auto" w:fill="FFFFFF"/>
        <w:spacing w:after="120"/>
        <w:jc w:val="both"/>
        <w:outlineLvl w:val="0"/>
        <w:rPr>
          <w:rFonts w:ascii="Arial" w:eastAsia="Times New Roman" w:hAnsi="Arial" w:cs="Arial"/>
          <w:color w:val="75C7CF"/>
          <w:kern w:val="36"/>
          <w:sz w:val="12"/>
          <w:szCs w:val="12"/>
          <w:lang w:eastAsia="en-GB"/>
        </w:rPr>
      </w:pPr>
    </w:p>
    <w:p w14:paraId="1278C0F1" w14:textId="1A81B9BA" w:rsidR="00F70F45" w:rsidRDefault="00304692" w:rsidP="00984752">
      <w:pPr>
        <w:shd w:val="clear" w:color="auto" w:fill="FFFFFF"/>
        <w:spacing w:after="120"/>
        <w:jc w:val="both"/>
        <w:outlineLvl w:val="0"/>
        <w:rPr>
          <w:rFonts w:ascii="Arial" w:eastAsia="Times New Roman" w:hAnsi="Arial" w:cs="Arial"/>
          <w:color w:val="005957"/>
          <w:kern w:val="36"/>
          <w:sz w:val="28"/>
          <w:szCs w:val="28"/>
          <w:lang w:eastAsia="en-GB"/>
        </w:rPr>
      </w:pPr>
      <w:r w:rsidRPr="000D13ED">
        <w:rPr>
          <w:rFonts w:ascii="Arial" w:eastAsia="Times New Roman" w:hAnsi="Arial" w:cs="Arial"/>
          <w:color w:val="75C7CF"/>
          <w:kern w:val="36"/>
          <w:sz w:val="28"/>
          <w:szCs w:val="28"/>
          <w:lang w:eastAsia="en-GB"/>
        </w:rPr>
        <w:t>[</w:t>
      </w:r>
      <w:r w:rsidR="00A341EF" w:rsidRPr="000D13ED">
        <w:rPr>
          <w:rFonts w:ascii="Arial" w:eastAsia="Times New Roman" w:hAnsi="Arial" w:cs="Arial"/>
          <w:color w:val="75C7CF"/>
          <w:kern w:val="36"/>
          <w:sz w:val="28"/>
          <w:szCs w:val="28"/>
          <w:lang w:eastAsia="en-GB"/>
        </w:rPr>
        <w:t xml:space="preserve">IAPA </w:t>
      </w:r>
      <w:r w:rsidRPr="000D13ED">
        <w:rPr>
          <w:rFonts w:ascii="Arial" w:eastAsia="Times New Roman" w:hAnsi="Arial" w:cs="Arial"/>
          <w:color w:val="75C7CF"/>
          <w:kern w:val="36"/>
          <w:sz w:val="28"/>
          <w:szCs w:val="28"/>
          <w:lang w:eastAsia="en-GB"/>
        </w:rPr>
        <w:t>Member Firm]</w:t>
      </w:r>
      <w:r w:rsidRPr="00C417DE">
        <w:rPr>
          <w:rFonts w:ascii="Arial" w:eastAsia="Times New Roman" w:hAnsi="Arial" w:cs="Arial"/>
          <w:color w:val="00B0F0"/>
          <w:kern w:val="36"/>
          <w:sz w:val="28"/>
          <w:szCs w:val="28"/>
          <w:lang w:eastAsia="en-GB"/>
        </w:rPr>
        <w:t xml:space="preserve"> </w:t>
      </w:r>
      <w:r w:rsidR="00D1232F" w:rsidRPr="00D6758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>attend</w:t>
      </w:r>
      <w:r w:rsidR="00D67583" w:rsidRPr="00D6758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>ed</w:t>
      </w:r>
      <w:r w:rsidR="00BE6E69" w:rsidRPr="00D6758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 the</w:t>
      </w:r>
      <w:r w:rsidR="00D92AB7" w:rsidRPr="00D6758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 IAPA International </w:t>
      </w:r>
      <w:r w:rsidR="00D67583" w:rsidRPr="00D6758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USA </w:t>
      </w:r>
      <w:r w:rsidR="00956EBC" w:rsidRPr="00D6758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>Conference</w:t>
      </w:r>
      <w:r w:rsidR="00D6758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 in</w:t>
      </w:r>
      <w:r w:rsidR="00956EBC" w:rsidRPr="00D6758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 </w:t>
      </w:r>
      <w:r w:rsidR="00D67583" w:rsidRPr="00D67583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>New York</w:t>
      </w:r>
      <w:r w:rsidR="008234D4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, USA </w:t>
      </w:r>
    </w:p>
    <w:p w14:paraId="46328FF7" w14:textId="77777777" w:rsidR="00984752" w:rsidRPr="00984752" w:rsidRDefault="00984752" w:rsidP="00984752">
      <w:pPr>
        <w:shd w:val="clear" w:color="auto" w:fill="FFFFFF"/>
        <w:spacing w:after="120"/>
        <w:jc w:val="both"/>
        <w:outlineLvl w:val="0"/>
        <w:rPr>
          <w:rFonts w:ascii="Arial" w:eastAsia="Times New Roman" w:hAnsi="Arial" w:cs="Arial"/>
          <w:color w:val="005957"/>
          <w:kern w:val="36"/>
          <w:sz w:val="2"/>
          <w:szCs w:val="28"/>
          <w:lang w:eastAsia="en-GB"/>
        </w:rPr>
      </w:pPr>
    </w:p>
    <w:p w14:paraId="37CDFE82" w14:textId="3461AF50" w:rsidR="00956EBC" w:rsidRDefault="00D67583" w:rsidP="00956EBC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005957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5957"/>
          <w:sz w:val="18"/>
          <w:szCs w:val="18"/>
          <w:lang w:eastAsia="en-GB"/>
        </w:rPr>
        <w:t>July 3, 2019</w:t>
      </w:r>
    </w:p>
    <w:p w14:paraId="1CC9CF60" w14:textId="77777777" w:rsidR="00984752" w:rsidRPr="00984752" w:rsidRDefault="00984752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75C7CF"/>
          <w:sz w:val="6"/>
          <w:szCs w:val="24"/>
          <w:lang w:eastAsia="en-GB"/>
        </w:rPr>
      </w:pPr>
    </w:p>
    <w:p w14:paraId="37CDFE83" w14:textId="692F063A" w:rsidR="00956EBC" w:rsidRPr="00C417DE" w:rsidRDefault="00956EBC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</w:pPr>
      <w:r w:rsidRPr="000D13ED">
        <w:rPr>
          <w:rFonts w:ascii="Arial" w:eastAsia="Times New Roman" w:hAnsi="Arial" w:cs="Arial"/>
          <w:b/>
          <w:bCs/>
          <w:color w:val="75C7CF"/>
          <w:sz w:val="20"/>
          <w:szCs w:val="24"/>
          <w:lang w:eastAsia="en-GB"/>
        </w:rPr>
        <w:t xml:space="preserve">[IAPA member firm name and </w:t>
      </w:r>
      <w:r w:rsidR="00304692" w:rsidRPr="000D13ED">
        <w:rPr>
          <w:rFonts w:ascii="Arial" w:eastAsia="Times New Roman" w:hAnsi="Arial" w:cs="Arial"/>
          <w:b/>
          <w:bCs/>
          <w:color w:val="75C7CF"/>
          <w:sz w:val="20"/>
          <w:szCs w:val="24"/>
          <w:lang w:eastAsia="en-GB"/>
        </w:rPr>
        <w:t>address</w:t>
      </w:r>
      <w:r w:rsidRPr="000D13ED">
        <w:rPr>
          <w:rFonts w:ascii="Arial" w:eastAsia="Times New Roman" w:hAnsi="Arial" w:cs="Arial"/>
          <w:b/>
          <w:bCs/>
          <w:color w:val="75C7CF"/>
          <w:sz w:val="20"/>
          <w:szCs w:val="24"/>
          <w:lang w:eastAsia="en-GB"/>
        </w:rPr>
        <w:t xml:space="preserve">] </w:t>
      </w:r>
      <w:r w:rsidRPr="00C417DE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was among the </w:t>
      </w:r>
      <w:r w:rsidR="008234D4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30</w:t>
      </w:r>
      <w:r w:rsidR="008234D4"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</w:t>
      </w:r>
      <w:r w:rsidR="00F9370C"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attendees</w:t>
      </w:r>
      <w:r w:rsidR="008D27B5" w:rsidRPr="00C417DE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and </w:t>
      </w:r>
      <w:r w:rsidR="00762080"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17</w:t>
      </w:r>
      <w:r w:rsidR="007D506E"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</w:t>
      </w:r>
      <w:r w:rsidR="00A341EF"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global</w:t>
      </w:r>
      <w:r w:rsidR="00304692"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</w:t>
      </w:r>
      <w:r w:rsidR="008234D4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professiona</w:t>
      </w:r>
      <w:r w:rsidR="00CE3A95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l</w:t>
      </w:r>
      <w:r w:rsidR="008234D4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services </w:t>
      </w:r>
      <w:r w:rsidR="00A760F7"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firms</w:t>
      </w:r>
      <w:r w:rsidR="00916709"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across </w:t>
      </w:r>
      <w:r w:rsidR="00762080"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9</w:t>
      </w:r>
      <w:r w:rsidR="007B2B16"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countries</w:t>
      </w:r>
      <w:r w:rsidRP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attending</w:t>
      </w:r>
      <w:r w:rsidRPr="00C417DE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IAPA’s </w:t>
      </w:r>
      <w:r w:rsidR="008234D4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USA</w:t>
      </w:r>
      <w:r w:rsidR="008234D4" w:rsidRPr="00C417DE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Regional</w:t>
      </w:r>
      <w:r w:rsidR="00003E51" w:rsidRPr="00C417DE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 </w:t>
      </w:r>
      <w:r w:rsidR="00F9370C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C</w:t>
      </w:r>
      <w:r w:rsidR="00A341EF" w:rsidRPr="00C417DE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onference </w:t>
      </w:r>
      <w:r w:rsidRPr="00C417DE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held in </w:t>
      </w:r>
      <w:r w:rsidR="00DB429F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New York, 28-30 June 2019</w:t>
      </w:r>
      <w:r w:rsidR="00762080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, </w:t>
      </w:r>
      <w:r w:rsidR="00597A7A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 xml:space="preserve">hosted by Schulman </w:t>
      </w:r>
      <w:proofErr w:type="spellStart"/>
      <w:r w:rsidR="00597A7A"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  <w:t>Lobel</w:t>
      </w:r>
      <w:proofErr w:type="spellEnd"/>
      <w:r w:rsidR="00003E51" w:rsidRPr="000D13ED">
        <w:rPr>
          <w:rFonts w:ascii="Arial" w:eastAsia="Times New Roman" w:hAnsi="Arial" w:cs="Arial"/>
          <w:b/>
          <w:bCs/>
          <w:color w:val="75C7CF"/>
          <w:sz w:val="20"/>
          <w:szCs w:val="24"/>
          <w:lang w:eastAsia="en-GB"/>
        </w:rPr>
        <w:t xml:space="preserve">.  </w:t>
      </w:r>
      <w:r w:rsidRPr="000D13ED">
        <w:rPr>
          <w:rFonts w:ascii="Arial" w:eastAsia="Times New Roman" w:hAnsi="Arial" w:cs="Arial"/>
          <w:b/>
          <w:bCs/>
          <w:color w:val="75C7CF"/>
          <w:sz w:val="20"/>
          <w:szCs w:val="24"/>
          <w:lang w:eastAsia="en-GB"/>
        </w:rPr>
        <w:t xml:space="preserve">[IAPA member firm name] </w:t>
      </w:r>
      <w:r w:rsidR="00FE6997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 xml:space="preserve">is a member of IAPA, a </w:t>
      </w:r>
      <w:r w:rsidR="00665CD9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 xml:space="preserve">leading </w:t>
      </w:r>
      <w:r w:rsidR="00F9370C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 xml:space="preserve">and Top 10 </w:t>
      </w:r>
      <w:r w:rsidR="00FE6997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 xml:space="preserve">international </w:t>
      </w:r>
      <w:r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 xml:space="preserve">association of independent </w:t>
      </w:r>
      <w:r w:rsidR="00C00E1E" w:rsidRPr="00C00E1E">
        <w:rPr>
          <w:rFonts w:ascii="Arial" w:hAnsi="Arial" w:cs="Arial"/>
          <w:b/>
          <w:bCs/>
          <w:color w:val="595959" w:themeColor="text1" w:themeTint="A6"/>
          <w:sz w:val="20"/>
          <w:szCs w:val="20"/>
          <w:lang w:val="en"/>
        </w:rPr>
        <w:t xml:space="preserve">accounting, audit, tax, legal, advisory, </w:t>
      </w:r>
      <w:r w:rsidR="008234D4">
        <w:rPr>
          <w:rFonts w:ascii="Arial" w:hAnsi="Arial" w:cs="Arial"/>
          <w:b/>
          <w:bCs/>
          <w:color w:val="595959" w:themeColor="text1" w:themeTint="A6"/>
          <w:sz w:val="20"/>
          <w:szCs w:val="20"/>
          <w:lang w:val="en"/>
        </w:rPr>
        <w:t xml:space="preserve">immigration, </w:t>
      </w:r>
      <w:r w:rsidR="00C00E1E" w:rsidRPr="00C00E1E">
        <w:rPr>
          <w:rFonts w:ascii="Arial" w:hAnsi="Arial" w:cs="Arial"/>
          <w:b/>
          <w:bCs/>
          <w:color w:val="595959" w:themeColor="text1" w:themeTint="A6"/>
          <w:sz w:val="20"/>
          <w:szCs w:val="20"/>
          <w:lang w:val="en"/>
        </w:rPr>
        <w:t>financial and technology services firms</w:t>
      </w:r>
      <w:r w:rsidR="00C00E1E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en-GB"/>
        </w:rPr>
        <w:t xml:space="preserve"> </w:t>
      </w:r>
      <w:r w:rsidR="00855F55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  <w:lang w:eastAsia="en-GB"/>
        </w:rPr>
        <w:t>covering</w:t>
      </w:r>
      <w:r w:rsidR="00855F55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 xml:space="preserve"> 7</w:t>
      </w:r>
      <w:r w:rsidR="00C00E1E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>4</w:t>
      </w:r>
      <w:r w:rsidR="00855F55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 xml:space="preserve"> countries </w:t>
      </w:r>
      <w:r w:rsidR="00916709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>from across the globe</w:t>
      </w:r>
      <w:r w:rsidR="00F9370C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 xml:space="preserve"> with </w:t>
      </w:r>
      <w:r w:rsidR="00984752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>$</w:t>
      </w:r>
      <w:r w:rsidR="004C2A60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>2.7B</w:t>
      </w:r>
      <w:r w:rsidR="00F9370C" w:rsidRPr="00C00E1E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4"/>
          <w:lang w:eastAsia="en-GB"/>
        </w:rPr>
        <w:t xml:space="preserve"> total fee income.</w:t>
      </w:r>
    </w:p>
    <w:p w14:paraId="5206C678" w14:textId="77777777" w:rsidR="006C64DB" w:rsidRPr="00C417DE" w:rsidRDefault="006C64DB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</w:pPr>
    </w:p>
    <w:p w14:paraId="6F5CB476" w14:textId="0C363528" w:rsidR="00C00E1E" w:rsidRDefault="006C64DB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</w:pPr>
      <w:r w:rsidRPr="00C417DE"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  <w:t xml:space="preserve">The </w:t>
      </w:r>
      <w:r w:rsidR="00C00E1E"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  <w:t>USA</w:t>
      </w:r>
      <w:r w:rsidR="00B413FF"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  <w:t xml:space="preserve"> </w:t>
      </w:r>
      <w:r w:rsidR="001766FF"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  <w:t xml:space="preserve">Regional </w:t>
      </w:r>
      <w:r w:rsidRPr="00C417DE"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  <w:t xml:space="preserve">conference </w:t>
      </w:r>
      <w:r w:rsidR="00C00E1E"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  <w:t xml:space="preserve">enabled delegates to hear from global specialists </w:t>
      </w:r>
      <w:r w:rsidR="001766FF"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  <w:t>detailing</w:t>
      </w:r>
      <w:r w:rsidR="00C00E1E"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  <w:t xml:space="preserve"> business strategy, technical challenges, international business, and how to evolve to meet the demands of the everchanging</w:t>
      </w:r>
      <w:r w:rsidR="00597A7A"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  <w:t xml:space="preserve"> business</w:t>
      </w:r>
      <w:r w:rsidR="00C00E1E"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  <w:t xml:space="preserve"> landscape.  </w:t>
      </w:r>
    </w:p>
    <w:p w14:paraId="1FB9DC39" w14:textId="77777777" w:rsidR="00C00E1E" w:rsidRDefault="00C00E1E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595959"/>
          <w:sz w:val="20"/>
          <w:szCs w:val="24"/>
          <w:lang w:eastAsia="en-GB"/>
        </w:rPr>
      </w:pPr>
    </w:p>
    <w:p w14:paraId="289C836A" w14:textId="4C0ECE7D" w:rsidR="00613DA2" w:rsidRDefault="00C00E1E" w:rsidP="00C00E1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/>
          <w:sz w:val="20"/>
          <w:szCs w:val="24"/>
          <w:lang w:eastAsia="en-GB"/>
        </w:rPr>
      </w:pPr>
      <w:r w:rsidRPr="000D13ED">
        <w:rPr>
          <w:rFonts w:ascii="Arial" w:eastAsia="Times New Roman" w:hAnsi="Arial" w:cs="Arial"/>
          <w:b/>
          <w:bCs/>
          <w:color w:val="75C7CF"/>
          <w:sz w:val="20"/>
          <w:szCs w:val="24"/>
          <w:lang w:eastAsia="en-GB"/>
        </w:rPr>
        <w:t>[IAPA Member Firm Partner Name, Position, Member Firm Name]</w:t>
      </w:r>
      <w:r w:rsidRPr="000D13ED">
        <w:rPr>
          <w:rFonts w:ascii="Arial" w:eastAsia="Times New Roman" w:hAnsi="Arial" w:cs="Arial"/>
          <w:color w:val="75C7CF"/>
          <w:sz w:val="20"/>
          <w:szCs w:val="24"/>
          <w:lang w:eastAsia="en-GB"/>
        </w:rPr>
        <w:t xml:space="preserve"> </w:t>
      </w:r>
      <w:r w:rsidRPr="00C417DE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commented, “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Attending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</w:t>
      </w:r>
      <w:r w:rsidRPr="00C417DE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the conference 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is </w:t>
      </w:r>
      <w:r w:rsidR="00995C6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very 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valuable </w:t>
      </w:r>
      <w:r w:rsidR="00CE3A95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and inspirational 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to our firm</w:t>
      </w:r>
      <w:r w:rsidR="00995C6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.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</w:t>
      </w:r>
      <w:r w:rsidR="00995C6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I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t 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is 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the ideal platform to </w:t>
      </w:r>
      <w:r w:rsidR="00DA7385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interact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</w:t>
      </w:r>
      <w:r w:rsidR="00995C6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face-to-face 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>and collaborate</w:t>
      </w:r>
      <w:r w:rsidR="00995C6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and share best practice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with fellow members</w:t>
      </w:r>
      <w:r w:rsidR="00995C6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and</w:t>
      </w:r>
      <w:r w:rsidR="001766FF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</w:t>
      </w:r>
      <w:r w:rsidR="00995C6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it enables us </w:t>
      </w:r>
      <w:r w:rsidR="001766FF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to </w:t>
      </w:r>
      <w:r w:rsidR="00DA7385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strengthen </w:t>
      </w:r>
      <w:r w:rsidR="00995C6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trusted relationships</w:t>
      </w:r>
      <w:r w:rsidR="00DA7385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with </w:t>
      </w:r>
      <w:r w:rsidR="00995C6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expert</w:t>
      </w:r>
      <w:r w:rsidR="00DA7385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</w:t>
      </w:r>
      <w:r w:rsidR="008234D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professional services</w:t>
      </w:r>
      <w:r w:rsidR="00DA7385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firms around the world</w:t>
      </w:r>
      <w:r w:rsidR="00613DA2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.</w:t>
      </w:r>
      <w:r w:rsidR="00CE3A95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We came back to our office with a lot of bright ideas that we can implement to our business, this is a clear benefit of being a member of IAPA.</w:t>
      </w:r>
      <w:r w:rsidR="00995C6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”  </w:t>
      </w:r>
    </w:p>
    <w:p w14:paraId="2A2EE42D" w14:textId="63F44A8B" w:rsidR="00995C64" w:rsidRDefault="00995C64" w:rsidP="00C00E1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/>
          <w:sz w:val="20"/>
          <w:szCs w:val="24"/>
          <w:lang w:eastAsia="en-GB"/>
        </w:rPr>
      </w:pPr>
    </w:p>
    <w:p w14:paraId="79A75E13" w14:textId="7DF5E153" w:rsidR="00597A7A" w:rsidRDefault="00597A7A" w:rsidP="00597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/>
          <w:sz w:val="20"/>
          <w:szCs w:val="24"/>
          <w:lang w:eastAsia="en-GB"/>
        </w:rPr>
      </w:pPr>
      <w:r w:rsidRPr="00C417DE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IAPA global business </w:t>
      </w:r>
      <w:r w:rsidR="00CE3A95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professionals 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>contributed knowledge</w:t>
      </w:r>
      <w:r w:rsidRPr="00C417DE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>on</w:t>
      </w:r>
      <w:r w:rsidRPr="00C417DE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topics such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as ‘Doing Business in the USA’ and ‘</w:t>
      </w:r>
      <w:r w:rsidR="008234D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Tax e-residency and Doing Business in Estonia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>’</w:t>
      </w:r>
      <w:r w:rsidRPr="00C417DE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. “These discussions 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>aid</w:t>
      </w:r>
      <w:r w:rsidRPr="00C417DE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</w:t>
      </w:r>
      <w:r w:rsidRPr="000D13ED">
        <w:rPr>
          <w:rFonts w:ascii="Arial" w:eastAsia="Times New Roman" w:hAnsi="Arial" w:cs="Arial"/>
          <w:b/>
          <w:color w:val="75C7CF"/>
          <w:sz w:val="20"/>
          <w:szCs w:val="24"/>
          <w:lang w:eastAsia="en-GB"/>
        </w:rPr>
        <w:t xml:space="preserve">[name of IAPA firm] </w:t>
      </w:r>
      <w:r w:rsidRPr="00C417DE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to 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remain competitive and discover added services to benefit our clients, </w:t>
      </w:r>
      <w:r w:rsidR="00613DA2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broadening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the opportunities for real business development.”</w:t>
      </w:r>
    </w:p>
    <w:p w14:paraId="1BAE854A" w14:textId="3008E33E" w:rsidR="007458E5" w:rsidRDefault="007458E5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/>
          <w:sz w:val="20"/>
          <w:szCs w:val="24"/>
          <w:lang w:eastAsia="en-GB"/>
        </w:rPr>
      </w:pPr>
    </w:p>
    <w:p w14:paraId="60029238" w14:textId="3B306D35" w:rsidR="00CE3A95" w:rsidRDefault="00CE3A95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/>
          <w:sz w:val="20"/>
          <w:szCs w:val="24"/>
          <w:lang w:eastAsia="en-GB"/>
        </w:rPr>
      </w:pP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IAPA CEO Ozgur Demirdoven has updated attendees with the last 1-year achievements and strategy for the future. He has underlined in the conference that “IAPA is growing in a healthy way, this can be seen clearly with the attendance of this conference, where we have attendees from 9 countries and different professional business lines of IAPA in here. This is a clear sign of getting healthier, </w:t>
      </w:r>
      <w:r w:rsidR="00961723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blood has </w:t>
      </w:r>
      <w:bookmarkStart w:id="0" w:name="_GoBack"/>
      <w:bookmarkEnd w:id="0"/>
      <w:r w:rsidR="00961723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started to circulate within IAPA veins globally.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</w:t>
      </w:r>
      <w:r w:rsidR="00961723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Members are believing each other, </w:t>
      </w:r>
      <w:r w:rsidR="004C10DE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travelling thousands</w:t>
      </w:r>
      <w:r w:rsidR="00961723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 of miles to meet with new people, discuss business opportunities, learn new things, feel the IAPA energy. This is a clear sign of loyalty. I believe in IAPA.”</w:t>
      </w:r>
    </w:p>
    <w:p w14:paraId="094A0D4C" w14:textId="77777777" w:rsidR="00CE3A95" w:rsidRPr="00C417DE" w:rsidRDefault="00CE3A95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/>
          <w:sz w:val="20"/>
          <w:szCs w:val="24"/>
          <w:lang w:eastAsia="en-GB"/>
        </w:rPr>
      </w:pPr>
    </w:p>
    <w:p w14:paraId="59C59ED3" w14:textId="2DAE9270" w:rsidR="00736E97" w:rsidRDefault="00575A6A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/>
          <w:sz w:val="20"/>
          <w:szCs w:val="24"/>
          <w:lang w:eastAsia="en-GB"/>
        </w:rPr>
      </w:pPr>
      <w:r w:rsidRPr="00C417DE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Key speakers at the conference included 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Michael Cerami, VP of Marketing and Alliances at CPA.com who presented on ‘Technology and the </w:t>
      </w:r>
      <w:r w:rsidR="008234D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Profession’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, Philip Whitman, President &amp; CEO of Whitman Business Advisors who presented on ‘Anatomy of the CPA </w:t>
      </w:r>
      <w:r w:rsidR="008234D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I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ndustry: State of the </w:t>
      </w:r>
      <w:r w:rsidR="008234D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Profession 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with a </w:t>
      </w:r>
      <w:r w:rsidR="008234D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Window 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to the </w:t>
      </w:r>
      <w:r w:rsidR="008234D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Future’ 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and Michele Vasapoli, District Manager at ADP who presented on ‘The </w:t>
      </w:r>
      <w:r w:rsidR="008234D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Evolution 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of </w:t>
      </w:r>
      <w:r w:rsidR="008234D4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Work’</w:t>
      </w:r>
      <w:r w:rsidR="00597A7A"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. </w:t>
      </w:r>
    </w:p>
    <w:p w14:paraId="794C4ADB" w14:textId="7EE09F01" w:rsidR="00216F21" w:rsidRDefault="00216F21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/>
          <w:sz w:val="20"/>
          <w:szCs w:val="24"/>
          <w:lang w:eastAsia="en-GB"/>
        </w:rPr>
      </w:pPr>
    </w:p>
    <w:p w14:paraId="0A40D57D" w14:textId="075019CA" w:rsidR="00216F21" w:rsidRDefault="00216F21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/>
          <w:sz w:val="20"/>
          <w:szCs w:val="24"/>
          <w:lang w:eastAsia="en-GB"/>
        </w:rPr>
      </w:pP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 xml:space="preserve">The invaluable networking programme comprised an inspiring Broadway show, sponsored by City National Bank and NYC </w:t>
      </w:r>
      <w:r w:rsidR="00CE3A95">
        <w:rPr>
          <w:rFonts w:ascii="Arial" w:eastAsia="Times New Roman" w:hAnsi="Arial" w:cs="Arial"/>
          <w:color w:val="595959"/>
          <w:sz w:val="20"/>
          <w:szCs w:val="24"/>
          <w:lang w:eastAsia="en-GB"/>
        </w:rPr>
        <w:t>River Cruise</w:t>
      </w:r>
      <w:r>
        <w:rPr>
          <w:rFonts w:ascii="Arial" w:eastAsia="Times New Roman" w:hAnsi="Arial" w:cs="Arial"/>
          <w:color w:val="595959"/>
          <w:sz w:val="20"/>
          <w:szCs w:val="24"/>
          <w:lang w:eastAsia="en-GB"/>
        </w:rPr>
        <w:t>, sponsored by ADP, which showcased the fantastic city and cultivated business relationships among IAPA members.</w:t>
      </w:r>
    </w:p>
    <w:p w14:paraId="2D0F3A0F" w14:textId="3C331D81" w:rsidR="00F81ED3" w:rsidRDefault="00F81ED3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/>
          <w:sz w:val="20"/>
          <w:szCs w:val="24"/>
          <w:lang w:eastAsia="en-GB"/>
        </w:rPr>
      </w:pPr>
    </w:p>
    <w:p w14:paraId="0FFF9F5B" w14:textId="25D3793F" w:rsidR="00F81ED3" w:rsidRPr="00F81ED3" w:rsidRDefault="00F81ED3" w:rsidP="00B85FD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95959" w:themeColor="text1" w:themeTint="A6"/>
          <w:sz w:val="20"/>
          <w:szCs w:val="24"/>
          <w:lang w:eastAsia="en-GB"/>
        </w:rPr>
      </w:pP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>“</w:t>
      </w:r>
      <w:r w:rsidRPr="00F81ED3"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 xml:space="preserve">IAPA has developed considerably over the past </w:t>
      </w:r>
      <w:r w:rsidR="008B6D6B"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>year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>.</w:t>
      </w:r>
      <w:r w:rsidRPr="00F81ED3"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>W</w:t>
      </w:r>
      <w:r w:rsidRPr="00F81ED3"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 xml:space="preserve">e are 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>pleased</w:t>
      </w:r>
      <w:r w:rsidRPr="00F81ED3"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 xml:space="preserve"> to be part of 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>a growing and innovative</w:t>
      </w:r>
      <w:r w:rsidRPr="00F81ED3"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 xml:space="preserve"> association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 xml:space="preserve"> and to share the journey with so many like-minded professionals</w:t>
      </w:r>
      <w:r w:rsidRPr="00F81ED3">
        <w:rPr>
          <w:rFonts w:ascii="Arial" w:eastAsia="Times New Roman" w:hAnsi="Arial" w:cs="Arial"/>
          <w:color w:val="595959" w:themeColor="text1" w:themeTint="A6"/>
          <w:sz w:val="20"/>
          <w:szCs w:val="20"/>
          <w:lang w:eastAsia="en-GB"/>
        </w:rPr>
        <w:t xml:space="preserve">.”  </w:t>
      </w:r>
    </w:p>
    <w:p w14:paraId="6B37765E" w14:textId="77777777" w:rsidR="00F70F45" w:rsidRPr="00C417DE" w:rsidRDefault="00F70F45" w:rsidP="00956EBC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noProof/>
          <w:color w:val="00B0F0"/>
          <w:sz w:val="20"/>
          <w:szCs w:val="24"/>
          <w:lang w:eastAsia="en-GB"/>
        </w:rPr>
      </w:pPr>
    </w:p>
    <w:p w14:paraId="37CDFE89" w14:textId="3BB84D1F" w:rsidR="00956EBC" w:rsidRPr="000D13ED" w:rsidRDefault="000D13ED" w:rsidP="00956EBC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noProof/>
          <w:color w:val="75C7CF"/>
          <w:sz w:val="20"/>
          <w:szCs w:val="24"/>
          <w:lang w:eastAsia="en-GB"/>
        </w:rPr>
      </w:pPr>
      <w:r w:rsidRPr="000D13ED">
        <w:rPr>
          <w:rFonts w:ascii="Arial" w:eastAsia="Times New Roman" w:hAnsi="Arial" w:cs="Arial"/>
          <w:b/>
          <w:noProof/>
          <w:color w:val="75C7CF"/>
          <w:sz w:val="20"/>
          <w:szCs w:val="24"/>
          <w:lang w:eastAsia="en-GB"/>
        </w:rPr>
        <w:t>[I</w:t>
      </w:r>
      <w:r w:rsidR="00956EBC" w:rsidRPr="000D13ED">
        <w:rPr>
          <w:rFonts w:ascii="Arial" w:eastAsia="Times New Roman" w:hAnsi="Arial" w:cs="Arial"/>
          <w:b/>
          <w:noProof/>
          <w:color w:val="75C7CF"/>
          <w:sz w:val="20"/>
          <w:szCs w:val="24"/>
          <w:lang w:eastAsia="en-GB"/>
        </w:rPr>
        <w:t>nsert photo]</w:t>
      </w:r>
    </w:p>
    <w:p w14:paraId="32314E6F" w14:textId="77777777" w:rsidR="00BE6E69" w:rsidRPr="00C417DE" w:rsidRDefault="00BE6E69" w:rsidP="0098475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95959" w:themeColor="text1" w:themeTint="A6"/>
          <w:sz w:val="20"/>
          <w:szCs w:val="24"/>
          <w:lang w:eastAsia="en-GB"/>
        </w:rPr>
      </w:pPr>
    </w:p>
    <w:p w14:paraId="76084508" w14:textId="1FBD2A7D" w:rsidR="00F70F45" w:rsidRPr="00C417DE" w:rsidRDefault="00FE6997" w:rsidP="0036107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595959" w:themeColor="text1" w:themeTint="A6"/>
          <w:sz w:val="20"/>
          <w:szCs w:val="24"/>
          <w:lang w:eastAsia="en-GB"/>
        </w:rPr>
      </w:pPr>
      <w:r w:rsidRPr="00C417DE">
        <w:rPr>
          <w:rFonts w:ascii="Arial" w:eastAsia="Times New Roman" w:hAnsi="Arial" w:cs="Arial"/>
          <w:color w:val="595959" w:themeColor="text1" w:themeTint="A6"/>
          <w:sz w:val="20"/>
          <w:szCs w:val="24"/>
          <w:lang w:eastAsia="en-GB"/>
        </w:rPr>
        <w:t>End</w:t>
      </w:r>
    </w:p>
    <w:p w14:paraId="5FC00863" w14:textId="16DC8A3C" w:rsidR="00FE6997" w:rsidRPr="00C417DE" w:rsidRDefault="00FE6997" w:rsidP="0030469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595959" w:themeColor="text1" w:themeTint="A6"/>
          <w:sz w:val="20"/>
          <w:szCs w:val="24"/>
          <w:lang w:eastAsia="en-GB"/>
        </w:rPr>
      </w:pPr>
      <w:r w:rsidRPr="00C417DE">
        <w:rPr>
          <w:rFonts w:ascii="Arial" w:eastAsia="Times New Roman" w:hAnsi="Arial" w:cs="Arial"/>
          <w:color w:val="595959" w:themeColor="text1" w:themeTint="A6"/>
          <w:sz w:val="20"/>
          <w:szCs w:val="24"/>
          <w:lang w:eastAsia="en-GB"/>
        </w:rPr>
        <w:t>------------------------------------------------------------------------------------------------------------------------------</w:t>
      </w:r>
    </w:p>
    <w:p w14:paraId="289AC9B3" w14:textId="77777777" w:rsidR="00BE6E69" w:rsidRPr="00C417DE" w:rsidRDefault="00BE6E69" w:rsidP="00956EBC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595959"/>
          <w:sz w:val="20"/>
          <w:szCs w:val="24"/>
          <w:lang w:eastAsia="en-GB"/>
        </w:rPr>
      </w:pPr>
    </w:p>
    <w:p w14:paraId="3472B555" w14:textId="7774E5B2" w:rsidR="00BE6E69" w:rsidRPr="00A93F68" w:rsidRDefault="00956EBC" w:rsidP="003B4EBB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00B0F0"/>
          <w:sz w:val="18"/>
          <w:lang w:eastAsia="en-GB"/>
        </w:rPr>
      </w:pPr>
      <w:r w:rsidRPr="00A93F68">
        <w:rPr>
          <w:rFonts w:ascii="Arial" w:eastAsia="Times New Roman" w:hAnsi="Arial" w:cs="Arial"/>
          <w:b/>
          <w:bCs/>
          <w:color w:val="595959"/>
          <w:sz w:val="18"/>
          <w:lang w:eastAsia="en-GB"/>
        </w:rPr>
        <w:t xml:space="preserve">About </w:t>
      </w:r>
      <w:r w:rsidRPr="00A93F68">
        <w:rPr>
          <w:rFonts w:ascii="Arial" w:eastAsia="Times New Roman" w:hAnsi="Arial" w:cs="Arial"/>
          <w:b/>
          <w:bCs/>
          <w:color w:val="75C7CF"/>
          <w:sz w:val="18"/>
          <w:lang w:eastAsia="en-GB"/>
        </w:rPr>
        <w:t xml:space="preserve">[IAPA Member Firm] </w:t>
      </w:r>
      <w:r w:rsidRPr="00A93F68">
        <w:rPr>
          <w:rFonts w:ascii="Arial" w:eastAsia="Times New Roman" w:hAnsi="Arial" w:cs="Arial"/>
          <w:color w:val="75C7CF"/>
          <w:sz w:val="18"/>
          <w:lang w:eastAsia="en-GB"/>
        </w:rPr>
        <w:t>Text to be inserted by Member Firm.</w:t>
      </w:r>
      <w:r w:rsidRPr="00A93F68">
        <w:rPr>
          <w:rFonts w:ascii="Arial" w:eastAsia="Times New Roman" w:hAnsi="Arial" w:cs="Arial"/>
          <w:color w:val="00B0F0"/>
          <w:sz w:val="18"/>
          <w:lang w:eastAsia="en-GB"/>
        </w:rPr>
        <w:br/>
      </w:r>
    </w:p>
    <w:p w14:paraId="37CDFEC7" w14:textId="4EF4D1E7" w:rsidR="00160AB4" w:rsidRPr="00A93F68" w:rsidRDefault="00956EBC" w:rsidP="003B4EBB">
      <w:pPr>
        <w:shd w:val="clear" w:color="auto" w:fill="FFFFFF"/>
        <w:spacing w:after="0" w:line="240" w:lineRule="atLeast"/>
        <w:rPr>
          <w:rFonts w:ascii="Arial" w:hAnsi="Arial" w:cs="Arial"/>
          <w:sz w:val="18"/>
        </w:rPr>
      </w:pPr>
      <w:r w:rsidRPr="00A93F68">
        <w:rPr>
          <w:rFonts w:ascii="Arial" w:eastAsia="Times New Roman" w:hAnsi="Arial" w:cs="Arial"/>
          <w:b/>
          <w:bCs/>
          <w:color w:val="595959"/>
          <w:sz w:val="18"/>
          <w:lang w:eastAsia="en-GB"/>
        </w:rPr>
        <w:t xml:space="preserve">About IAPA </w:t>
      </w:r>
      <w:r w:rsidRPr="00A93F68">
        <w:rPr>
          <w:rFonts w:ascii="Arial" w:eastAsia="Times New Roman" w:hAnsi="Arial" w:cs="Arial"/>
          <w:b/>
          <w:bCs/>
          <w:color w:val="595959"/>
          <w:sz w:val="18"/>
          <w:lang w:eastAsia="en-GB"/>
        </w:rPr>
        <w:br/>
      </w:r>
      <w:r w:rsidRPr="00A93F68">
        <w:rPr>
          <w:rFonts w:ascii="Arial" w:eastAsia="Times New Roman" w:hAnsi="Arial" w:cs="Arial"/>
          <w:color w:val="595959"/>
          <w:sz w:val="18"/>
          <w:lang w:eastAsia="en-GB"/>
        </w:rPr>
        <w:t>IAPA is a global association of independent accounting</w:t>
      </w:r>
      <w:r w:rsidR="00BE6E69" w:rsidRPr="00A93F68">
        <w:rPr>
          <w:rFonts w:ascii="Arial" w:eastAsia="Times New Roman" w:hAnsi="Arial" w:cs="Arial"/>
          <w:color w:val="595959"/>
          <w:sz w:val="18"/>
          <w:lang w:eastAsia="en-GB"/>
        </w:rPr>
        <w:t xml:space="preserve">, </w:t>
      </w:r>
      <w:r w:rsidRPr="00A93F68">
        <w:rPr>
          <w:rFonts w:ascii="Arial" w:eastAsia="Times New Roman" w:hAnsi="Arial" w:cs="Arial"/>
          <w:color w:val="595959"/>
          <w:sz w:val="18"/>
          <w:lang w:eastAsia="en-GB"/>
        </w:rPr>
        <w:t xml:space="preserve">business advisory </w:t>
      </w:r>
      <w:r w:rsidR="00BE6E69" w:rsidRPr="00A93F68">
        <w:rPr>
          <w:rFonts w:ascii="Arial" w:eastAsia="Times New Roman" w:hAnsi="Arial" w:cs="Arial"/>
          <w:color w:val="595959"/>
          <w:sz w:val="18"/>
          <w:lang w:eastAsia="en-GB"/>
        </w:rPr>
        <w:t xml:space="preserve">and law </w:t>
      </w:r>
      <w:r w:rsidRPr="00A93F68">
        <w:rPr>
          <w:rFonts w:ascii="Arial" w:eastAsia="Times New Roman" w:hAnsi="Arial" w:cs="Arial"/>
          <w:color w:val="595959"/>
          <w:sz w:val="18"/>
          <w:lang w:eastAsia="en-GB"/>
        </w:rPr>
        <w:t>firms representing the expertise of</w:t>
      </w:r>
      <w:r w:rsidR="00300FD8" w:rsidRPr="00A93F68">
        <w:rPr>
          <w:rFonts w:ascii="Arial" w:eastAsia="Times New Roman" w:hAnsi="Arial" w:cs="Arial"/>
          <w:color w:val="595959"/>
          <w:sz w:val="18"/>
          <w:lang w:eastAsia="en-GB"/>
        </w:rPr>
        <w:t xml:space="preserve"> over 1</w:t>
      </w:r>
      <w:r w:rsidR="005C46BD" w:rsidRPr="00A93F68">
        <w:rPr>
          <w:rFonts w:ascii="Arial" w:eastAsia="Times New Roman" w:hAnsi="Arial" w:cs="Arial"/>
          <w:color w:val="595959"/>
          <w:sz w:val="18"/>
          <w:lang w:eastAsia="en-GB"/>
        </w:rPr>
        <w:t>8</w:t>
      </w:r>
      <w:r w:rsidR="00B84351" w:rsidRPr="00A93F68">
        <w:rPr>
          <w:rFonts w:ascii="Arial" w:eastAsia="Times New Roman" w:hAnsi="Arial" w:cs="Arial"/>
          <w:color w:val="595959"/>
          <w:sz w:val="18"/>
          <w:lang w:eastAsia="en-GB"/>
        </w:rPr>
        <w:t>9</w:t>
      </w:r>
      <w:r w:rsidR="00300FD8" w:rsidRPr="00A93F68">
        <w:rPr>
          <w:rFonts w:ascii="Arial" w:eastAsia="Times New Roman" w:hAnsi="Arial" w:cs="Arial"/>
          <w:color w:val="595959"/>
          <w:sz w:val="18"/>
          <w:lang w:eastAsia="en-GB"/>
        </w:rPr>
        <w:t xml:space="preserve"> member</w:t>
      </w:r>
      <w:r w:rsidR="00A760F7" w:rsidRPr="00A93F68">
        <w:rPr>
          <w:rFonts w:ascii="Arial" w:eastAsia="Times New Roman" w:hAnsi="Arial" w:cs="Arial"/>
          <w:color w:val="595959"/>
          <w:sz w:val="18"/>
          <w:lang w:eastAsia="en-GB"/>
        </w:rPr>
        <w:t xml:space="preserve"> firms </w:t>
      </w:r>
      <w:r w:rsidR="005C46BD" w:rsidRPr="00A93F68">
        <w:rPr>
          <w:rFonts w:ascii="Arial" w:eastAsia="Times New Roman" w:hAnsi="Arial" w:cs="Arial"/>
          <w:color w:val="595959"/>
          <w:sz w:val="18"/>
          <w:lang w:eastAsia="en-GB"/>
        </w:rPr>
        <w:t>in 7</w:t>
      </w:r>
      <w:r w:rsidR="00216F21" w:rsidRPr="00A93F68">
        <w:rPr>
          <w:rFonts w:ascii="Arial" w:eastAsia="Times New Roman" w:hAnsi="Arial" w:cs="Arial"/>
          <w:color w:val="595959"/>
          <w:sz w:val="18"/>
          <w:lang w:eastAsia="en-GB"/>
        </w:rPr>
        <w:t>4</w:t>
      </w:r>
      <w:r w:rsidRPr="00A93F68">
        <w:rPr>
          <w:rFonts w:ascii="Arial" w:eastAsia="Times New Roman" w:hAnsi="Arial" w:cs="Arial"/>
          <w:color w:val="595959"/>
          <w:sz w:val="18"/>
          <w:lang w:eastAsia="en-GB"/>
        </w:rPr>
        <w:t xml:space="preserve"> countries </w:t>
      </w:r>
      <w:r w:rsidR="00C42864" w:rsidRPr="00A93F68">
        <w:rPr>
          <w:rFonts w:ascii="Arial" w:eastAsia="Times New Roman" w:hAnsi="Arial" w:cs="Arial"/>
          <w:color w:val="595959"/>
          <w:sz w:val="18"/>
          <w:lang w:eastAsia="en-GB"/>
        </w:rPr>
        <w:t>across the globe</w:t>
      </w:r>
      <w:r w:rsidRPr="00A93F68">
        <w:rPr>
          <w:rFonts w:ascii="Arial" w:eastAsia="Times New Roman" w:hAnsi="Arial" w:cs="Arial"/>
          <w:color w:val="595959"/>
          <w:sz w:val="18"/>
          <w:lang w:eastAsia="en-GB"/>
        </w:rPr>
        <w:t>. For more information visit: </w:t>
      </w:r>
      <w:hyperlink w:history="1">
        <w:r w:rsidR="003C4027" w:rsidRPr="00A93F68">
          <w:rPr>
            <w:rStyle w:val="Hyperlink"/>
            <w:rFonts w:ascii="Arial" w:eastAsia="Times New Roman" w:hAnsi="Arial" w:cs="Arial"/>
            <w:sz w:val="18"/>
            <w:lang w:eastAsia="en-GB"/>
          </w:rPr>
          <w:t>www.iapa.net</w:t>
        </w:r>
        <w:r w:rsidR="003C4027" w:rsidRPr="00A93F68">
          <w:rPr>
            <w:rStyle w:val="Hyperlink"/>
            <w:rFonts w:ascii="Arial" w:eastAsia="Times New Roman" w:hAnsi="Arial" w:cs="Arial"/>
            <w:color w:val="404040" w:themeColor="text1" w:themeTint="BF"/>
            <w:sz w:val="18"/>
            <w:u w:val="none"/>
            <w:lang w:eastAsia="en-GB"/>
          </w:rPr>
          <w:t xml:space="preserve"> or</w:t>
        </w:r>
      </w:hyperlink>
      <w:r w:rsidRPr="00A93F68">
        <w:rPr>
          <w:rFonts w:ascii="Arial" w:eastAsia="Times New Roman" w:hAnsi="Arial" w:cs="Arial"/>
          <w:color w:val="595959"/>
          <w:sz w:val="18"/>
          <w:lang w:eastAsia="en-GB"/>
        </w:rPr>
        <w:t xml:space="preserve"> contact </w:t>
      </w:r>
      <w:r w:rsidR="005C46BD" w:rsidRPr="00A93F68">
        <w:rPr>
          <w:rFonts w:ascii="Arial" w:eastAsia="Times New Roman" w:hAnsi="Arial" w:cs="Arial"/>
          <w:color w:val="595959"/>
          <w:sz w:val="18"/>
          <w:lang w:eastAsia="en-GB"/>
        </w:rPr>
        <w:t xml:space="preserve">Taberna Sansom at </w:t>
      </w:r>
      <w:hyperlink r:id="rId9" w:history="1">
        <w:r w:rsidR="005C46BD" w:rsidRPr="00A93F68">
          <w:rPr>
            <w:rStyle w:val="Hyperlink"/>
            <w:rFonts w:ascii="Arial" w:eastAsia="Times New Roman" w:hAnsi="Arial" w:cs="Arial"/>
            <w:sz w:val="18"/>
            <w:lang w:eastAsia="en-GB"/>
          </w:rPr>
          <w:t>t.sansom@iapa.net</w:t>
        </w:r>
      </w:hyperlink>
      <w:r w:rsidR="005C46BD" w:rsidRPr="00A93F68">
        <w:rPr>
          <w:rFonts w:ascii="Arial" w:eastAsia="Times New Roman" w:hAnsi="Arial" w:cs="Arial"/>
          <w:color w:val="595959"/>
          <w:sz w:val="18"/>
          <w:lang w:eastAsia="en-GB"/>
        </w:rPr>
        <w:t xml:space="preserve"> </w:t>
      </w:r>
    </w:p>
    <w:sectPr w:rsidR="00160AB4" w:rsidRPr="00A93F68" w:rsidSect="00361074">
      <w:headerReference w:type="default" r:id="rId10"/>
      <w:footerReference w:type="default" r:id="rId11"/>
      <w:pgSz w:w="11906" w:h="16838"/>
      <w:pgMar w:top="1440" w:right="1440" w:bottom="1440" w:left="1440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C0D38" w14:textId="77777777" w:rsidR="007A2F0B" w:rsidRDefault="007A2F0B" w:rsidP="00564A71">
      <w:pPr>
        <w:spacing w:after="0" w:line="240" w:lineRule="auto"/>
      </w:pPr>
      <w:r>
        <w:separator/>
      </w:r>
    </w:p>
  </w:endnote>
  <w:endnote w:type="continuationSeparator" w:id="0">
    <w:p w14:paraId="14ADB9F3" w14:textId="77777777" w:rsidR="007A2F0B" w:rsidRDefault="007A2F0B" w:rsidP="0056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FEE5" w14:textId="77777777" w:rsidR="00817433" w:rsidRPr="00817433" w:rsidRDefault="00817433" w:rsidP="00817433">
    <w:pPr>
      <w:spacing w:after="0" w:line="240" w:lineRule="auto"/>
      <w:jc w:val="center"/>
      <w:rPr>
        <w:rFonts w:ascii="Arial" w:eastAsia="Times New Roman" w:hAnsi="Arial" w:cs="Arial"/>
        <w:color w:val="005957"/>
        <w:sz w:val="16"/>
        <w:szCs w:val="16"/>
        <w:lang w:eastAsia="en-GB"/>
      </w:rPr>
    </w:pPr>
    <w:r w:rsidRPr="00817433">
      <w:rPr>
        <w:rFonts w:ascii="Arial" w:eastAsia="Times New Roman" w:hAnsi="Arial" w:cs="Arial"/>
        <w:color w:val="005957"/>
        <w:sz w:val="16"/>
        <w:szCs w:val="16"/>
        <w:lang w:eastAsia="en-GB"/>
      </w:rPr>
      <w:t>IAPA, First Floor, Sequel House, The Hart, Farnham, Surrey GU9 7HW, United Kingdom</w:t>
    </w:r>
  </w:p>
  <w:p w14:paraId="37CDFEE6" w14:textId="77777777" w:rsidR="00817433" w:rsidRPr="00817433" w:rsidRDefault="00817433" w:rsidP="00817433">
    <w:pPr>
      <w:spacing w:after="0" w:line="240" w:lineRule="auto"/>
      <w:jc w:val="center"/>
      <w:rPr>
        <w:rFonts w:ascii="Arial" w:eastAsia="Times New Roman" w:hAnsi="Arial" w:cs="Arial"/>
        <w:color w:val="005957"/>
        <w:sz w:val="16"/>
        <w:szCs w:val="16"/>
        <w:lang w:eastAsia="en-GB"/>
      </w:rPr>
    </w:pPr>
    <w:r w:rsidRPr="00817433">
      <w:rPr>
        <w:rFonts w:ascii="Arial" w:eastAsia="Times New Roman" w:hAnsi="Arial" w:cs="Arial"/>
        <w:color w:val="005957"/>
        <w:sz w:val="16"/>
        <w:szCs w:val="16"/>
        <w:lang w:eastAsia="en-GB"/>
      </w:rPr>
      <w:t>Email: admin@iapa.net     Website: www.iapa.net</w:t>
    </w:r>
  </w:p>
  <w:p w14:paraId="37CDFEE7" w14:textId="77777777" w:rsidR="00817433" w:rsidRPr="00817433" w:rsidRDefault="00817433" w:rsidP="00817433">
    <w:pPr>
      <w:spacing w:after="0" w:line="240" w:lineRule="auto"/>
      <w:jc w:val="center"/>
      <w:rPr>
        <w:rFonts w:ascii="Arial" w:eastAsia="Times New Roman" w:hAnsi="Arial" w:cs="Arial"/>
        <w:color w:val="005957"/>
        <w:sz w:val="16"/>
        <w:szCs w:val="16"/>
        <w:lang w:eastAsia="en-GB"/>
      </w:rPr>
    </w:pPr>
  </w:p>
  <w:p w14:paraId="37CDFEE8" w14:textId="77777777" w:rsidR="00817433" w:rsidRPr="00817433" w:rsidRDefault="00817433" w:rsidP="00817433">
    <w:pPr>
      <w:spacing w:after="0" w:line="240" w:lineRule="auto"/>
      <w:jc w:val="center"/>
      <w:rPr>
        <w:rFonts w:ascii="Arial" w:eastAsia="Times New Roman" w:hAnsi="Arial" w:cs="Arial"/>
        <w:color w:val="005957"/>
        <w:sz w:val="16"/>
        <w:szCs w:val="16"/>
        <w:lang w:eastAsia="en-GB"/>
      </w:rPr>
    </w:pPr>
    <w:r w:rsidRPr="00817433">
      <w:rPr>
        <w:rFonts w:ascii="Arial" w:eastAsia="Times New Roman" w:hAnsi="Arial" w:cs="Arial"/>
        <w:color w:val="005957"/>
        <w:sz w:val="16"/>
        <w:szCs w:val="16"/>
        <w:lang w:eastAsia="en-GB"/>
      </w:rPr>
      <w:t>IAPA is a Limited Company registered in England &amp; Wales.  Registered No. 05166917.  VAT Registration No. 641 3289 47</w:t>
    </w:r>
  </w:p>
  <w:p w14:paraId="37CDFEE9" w14:textId="77777777" w:rsidR="00817433" w:rsidRPr="00817433" w:rsidRDefault="00817433" w:rsidP="00817433">
    <w:pPr>
      <w:spacing w:after="0" w:line="240" w:lineRule="auto"/>
      <w:jc w:val="center"/>
      <w:rPr>
        <w:rFonts w:ascii="Arial" w:eastAsia="Times New Roman" w:hAnsi="Arial" w:cs="Arial"/>
        <w:color w:val="005957"/>
        <w:sz w:val="16"/>
        <w:szCs w:val="16"/>
        <w:lang w:eastAsia="en-GB"/>
      </w:rPr>
    </w:pPr>
    <w:r w:rsidRPr="00817433">
      <w:rPr>
        <w:rFonts w:ascii="Arial" w:eastAsia="Times New Roman" w:hAnsi="Arial" w:cs="Arial"/>
        <w:color w:val="005957"/>
        <w:sz w:val="16"/>
        <w:szCs w:val="16"/>
        <w:lang w:eastAsia="en-GB"/>
      </w:rPr>
      <w:t>Registered Office – Carnac Place, Carnac Court, Cams Hall Estate, Fareham, Hampshire, PO16 8UY</w:t>
    </w:r>
  </w:p>
  <w:p w14:paraId="37CDFEEA" w14:textId="77777777" w:rsidR="00817433" w:rsidRDefault="0081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17064" w14:textId="77777777" w:rsidR="007A2F0B" w:rsidRDefault="007A2F0B" w:rsidP="00564A71">
      <w:pPr>
        <w:spacing w:after="0" w:line="240" w:lineRule="auto"/>
      </w:pPr>
      <w:r>
        <w:separator/>
      </w:r>
    </w:p>
  </w:footnote>
  <w:footnote w:type="continuationSeparator" w:id="0">
    <w:p w14:paraId="6FA32976" w14:textId="77777777" w:rsidR="007A2F0B" w:rsidRDefault="007A2F0B" w:rsidP="0056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FEE4" w14:textId="77777777" w:rsidR="00564A71" w:rsidRDefault="00564A71">
    <w:pPr>
      <w:pStyle w:val="Header"/>
    </w:pPr>
    <w:r>
      <w:rPr>
        <w:rFonts w:ascii="Arial" w:eastAsia="Times New Roman" w:hAnsi="Arial" w:cs="Arial"/>
        <w:b/>
        <w:bCs/>
        <w:noProof/>
        <w:color w:val="595959"/>
        <w:sz w:val="20"/>
        <w:szCs w:val="20"/>
        <w:lang w:eastAsia="en-GB"/>
      </w:rPr>
      <w:drawing>
        <wp:inline distT="0" distB="0" distL="0" distR="0" wp14:anchorId="37CDFEEB" wp14:editId="37CDFEEC">
          <wp:extent cx="588394" cy="641350"/>
          <wp:effectExtent l="0" t="0" r="254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PA logo 10%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99" cy="64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BC"/>
    <w:rsid w:val="00002F8D"/>
    <w:rsid w:val="00003E51"/>
    <w:rsid w:val="00004295"/>
    <w:rsid w:val="00006CC7"/>
    <w:rsid w:val="00011B58"/>
    <w:rsid w:val="0001358E"/>
    <w:rsid w:val="00017568"/>
    <w:rsid w:val="00017A9E"/>
    <w:rsid w:val="0002050E"/>
    <w:rsid w:val="000234C7"/>
    <w:rsid w:val="000302D5"/>
    <w:rsid w:val="00036589"/>
    <w:rsid w:val="000365F6"/>
    <w:rsid w:val="000411AA"/>
    <w:rsid w:val="00041EE5"/>
    <w:rsid w:val="00047D27"/>
    <w:rsid w:val="00052A9B"/>
    <w:rsid w:val="0005433B"/>
    <w:rsid w:val="00054BDD"/>
    <w:rsid w:val="00063C45"/>
    <w:rsid w:val="00063E0A"/>
    <w:rsid w:val="00064F98"/>
    <w:rsid w:val="00067330"/>
    <w:rsid w:val="000872B8"/>
    <w:rsid w:val="00090EF3"/>
    <w:rsid w:val="00092A22"/>
    <w:rsid w:val="0009358F"/>
    <w:rsid w:val="000938F1"/>
    <w:rsid w:val="000A066D"/>
    <w:rsid w:val="000A36C8"/>
    <w:rsid w:val="000A5F83"/>
    <w:rsid w:val="000B15B7"/>
    <w:rsid w:val="000B7483"/>
    <w:rsid w:val="000C36B2"/>
    <w:rsid w:val="000C7867"/>
    <w:rsid w:val="000D13ED"/>
    <w:rsid w:val="000E056A"/>
    <w:rsid w:val="000E1993"/>
    <w:rsid w:val="000E4222"/>
    <w:rsid w:val="000E44A6"/>
    <w:rsid w:val="000E4D16"/>
    <w:rsid w:val="000F0B42"/>
    <w:rsid w:val="000F11AF"/>
    <w:rsid w:val="000F3454"/>
    <w:rsid w:val="0010023A"/>
    <w:rsid w:val="001015C7"/>
    <w:rsid w:val="00102C08"/>
    <w:rsid w:val="00106669"/>
    <w:rsid w:val="0011399A"/>
    <w:rsid w:val="00114037"/>
    <w:rsid w:val="00116DF8"/>
    <w:rsid w:val="00117A10"/>
    <w:rsid w:val="00126B6A"/>
    <w:rsid w:val="001271C2"/>
    <w:rsid w:val="00130A88"/>
    <w:rsid w:val="00135C8B"/>
    <w:rsid w:val="00142972"/>
    <w:rsid w:val="001431BD"/>
    <w:rsid w:val="001432D2"/>
    <w:rsid w:val="001445BD"/>
    <w:rsid w:val="00144FEF"/>
    <w:rsid w:val="001547EE"/>
    <w:rsid w:val="00157A34"/>
    <w:rsid w:val="00160AB4"/>
    <w:rsid w:val="00164FC0"/>
    <w:rsid w:val="001652A1"/>
    <w:rsid w:val="001667D8"/>
    <w:rsid w:val="0016776B"/>
    <w:rsid w:val="001766FF"/>
    <w:rsid w:val="0018537F"/>
    <w:rsid w:val="001957ED"/>
    <w:rsid w:val="00197C63"/>
    <w:rsid w:val="001A0033"/>
    <w:rsid w:val="001A0D9F"/>
    <w:rsid w:val="001A42B3"/>
    <w:rsid w:val="001B07B7"/>
    <w:rsid w:val="001B0A8F"/>
    <w:rsid w:val="001B35CB"/>
    <w:rsid w:val="001B43A0"/>
    <w:rsid w:val="001C16EC"/>
    <w:rsid w:val="001C2691"/>
    <w:rsid w:val="001C2FFB"/>
    <w:rsid w:val="001C6628"/>
    <w:rsid w:val="001C6866"/>
    <w:rsid w:val="001D63D8"/>
    <w:rsid w:val="001E5011"/>
    <w:rsid w:val="001E5EA5"/>
    <w:rsid w:val="001F5231"/>
    <w:rsid w:val="00200311"/>
    <w:rsid w:val="002009D2"/>
    <w:rsid w:val="00213B3D"/>
    <w:rsid w:val="00214047"/>
    <w:rsid w:val="002148DB"/>
    <w:rsid w:val="00216F21"/>
    <w:rsid w:val="00225E32"/>
    <w:rsid w:val="002264C8"/>
    <w:rsid w:val="00227F0D"/>
    <w:rsid w:val="00240955"/>
    <w:rsid w:val="00241850"/>
    <w:rsid w:val="002532AA"/>
    <w:rsid w:val="00254840"/>
    <w:rsid w:val="002700A3"/>
    <w:rsid w:val="00272010"/>
    <w:rsid w:val="002727C2"/>
    <w:rsid w:val="00273EF9"/>
    <w:rsid w:val="00274433"/>
    <w:rsid w:val="00274704"/>
    <w:rsid w:val="00275416"/>
    <w:rsid w:val="00280887"/>
    <w:rsid w:val="00281A83"/>
    <w:rsid w:val="00287F34"/>
    <w:rsid w:val="00291BEB"/>
    <w:rsid w:val="00292347"/>
    <w:rsid w:val="00297DDC"/>
    <w:rsid w:val="002A0AE6"/>
    <w:rsid w:val="002B1BD8"/>
    <w:rsid w:val="002B625A"/>
    <w:rsid w:val="002B6A10"/>
    <w:rsid w:val="002C0AD0"/>
    <w:rsid w:val="002C306D"/>
    <w:rsid w:val="002C7457"/>
    <w:rsid w:val="002D37E1"/>
    <w:rsid w:val="002D3CC3"/>
    <w:rsid w:val="002D3CE8"/>
    <w:rsid w:val="002E2270"/>
    <w:rsid w:val="002E387A"/>
    <w:rsid w:val="002E569C"/>
    <w:rsid w:val="002F0B0E"/>
    <w:rsid w:val="002F34A1"/>
    <w:rsid w:val="002F3DCA"/>
    <w:rsid w:val="002F7D50"/>
    <w:rsid w:val="0030082B"/>
    <w:rsid w:val="00300E5E"/>
    <w:rsid w:val="00300FD8"/>
    <w:rsid w:val="003013DB"/>
    <w:rsid w:val="00301B4D"/>
    <w:rsid w:val="00304692"/>
    <w:rsid w:val="00305881"/>
    <w:rsid w:val="00310E9E"/>
    <w:rsid w:val="003214B6"/>
    <w:rsid w:val="00322869"/>
    <w:rsid w:val="00323C64"/>
    <w:rsid w:val="0033126B"/>
    <w:rsid w:val="00334A21"/>
    <w:rsid w:val="00334D7F"/>
    <w:rsid w:val="00343B1E"/>
    <w:rsid w:val="00344D1B"/>
    <w:rsid w:val="00346354"/>
    <w:rsid w:val="00351D3E"/>
    <w:rsid w:val="00354EA5"/>
    <w:rsid w:val="00361074"/>
    <w:rsid w:val="0036433E"/>
    <w:rsid w:val="003713C1"/>
    <w:rsid w:val="0037199A"/>
    <w:rsid w:val="00373F60"/>
    <w:rsid w:val="00381AF1"/>
    <w:rsid w:val="00382590"/>
    <w:rsid w:val="00385659"/>
    <w:rsid w:val="0038603F"/>
    <w:rsid w:val="0038653B"/>
    <w:rsid w:val="0039321F"/>
    <w:rsid w:val="00397A05"/>
    <w:rsid w:val="003A2CB2"/>
    <w:rsid w:val="003A38D9"/>
    <w:rsid w:val="003B01D0"/>
    <w:rsid w:val="003B3C55"/>
    <w:rsid w:val="003B4EBB"/>
    <w:rsid w:val="003C1533"/>
    <w:rsid w:val="003C37D4"/>
    <w:rsid w:val="003C4027"/>
    <w:rsid w:val="003C4113"/>
    <w:rsid w:val="003C5AA4"/>
    <w:rsid w:val="003C6C9F"/>
    <w:rsid w:val="003D166A"/>
    <w:rsid w:val="003E26A2"/>
    <w:rsid w:val="003F2B03"/>
    <w:rsid w:val="004027D9"/>
    <w:rsid w:val="00404D13"/>
    <w:rsid w:val="00405FF9"/>
    <w:rsid w:val="00407F28"/>
    <w:rsid w:val="004130D1"/>
    <w:rsid w:val="00413109"/>
    <w:rsid w:val="004144A2"/>
    <w:rsid w:val="00414ADE"/>
    <w:rsid w:val="00417105"/>
    <w:rsid w:val="0042342D"/>
    <w:rsid w:val="00430633"/>
    <w:rsid w:val="00430C38"/>
    <w:rsid w:val="00433EDA"/>
    <w:rsid w:val="0043783A"/>
    <w:rsid w:val="00440345"/>
    <w:rsid w:val="004471A4"/>
    <w:rsid w:val="00447911"/>
    <w:rsid w:val="00453C81"/>
    <w:rsid w:val="00453F8C"/>
    <w:rsid w:val="00462BD7"/>
    <w:rsid w:val="00465B3C"/>
    <w:rsid w:val="00466AD0"/>
    <w:rsid w:val="00470C5D"/>
    <w:rsid w:val="00470E0A"/>
    <w:rsid w:val="004752BA"/>
    <w:rsid w:val="00483A99"/>
    <w:rsid w:val="004841BC"/>
    <w:rsid w:val="00486017"/>
    <w:rsid w:val="004872D5"/>
    <w:rsid w:val="00490D93"/>
    <w:rsid w:val="00492A26"/>
    <w:rsid w:val="004A1022"/>
    <w:rsid w:val="004A643A"/>
    <w:rsid w:val="004B574F"/>
    <w:rsid w:val="004C10DE"/>
    <w:rsid w:val="004C2A60"/>
    <w:rsid w:val="004C638D"/>
    <w:rsid w:val="004D0AAC"/>
    <w:rsid w:val="004D5C1A"/>
    <w:rsid w:val="004E0A39"/>
    <w:rsid w:val="004E1D57"/>
    <w:rsid w:val="004E650A"/>
    <w:rsid w:val="004F4F0A"/>
    <w:rsid w:val="0050028E"/>
    <w:rsid w:val="00501581"/>
    <w:rsid w:val="0050358A"/>
    <w:rsid w:val="00505FAA"/>
    <w:rsid w:val="0050633D"/>
    <w:rsid w:val="005065D4"/>
    <w:rsid w:val="0051063B"/>
    <w:rsid w:val="00510F6F"/>
    <w:rsid w:val="00513007"/>
    <w:rsid w:val="0052601F"/>
    <w:rsid w:val="005325BB"/>
    <w:rsid w:val="00537265"/>
    <w:rsid w:val="00537993"/>
    <w:rsid w:val="0054052D"/>
    <w:rsid w:val="00545BC1"/>
    <w:rsid w:val="005462D9"/>
    <w:rsid w:val="00552BC8"/>
    <w:rsid w:val="005563A6"/>
    <w:rsid w:val="00560AA1"/>
    <w:rsid w:val="00561354"/>
    <w:rsid w:val="005628C3"/>
    <w:rsid w:val="00563AB0"/>
    <w:rsid w:val="00564A71"/>
    <w:rsid w:val="005718DE"/>
    <w:rsid w:val="00571FBC"/>
    <w:rsid w:val="00573AC5"/>
    <w:rsid w:val="00575A6A"/>
    <w:rsid w:val="005765AF"/>
    <w:rsid w:val="00582C6C"/>
    <w:rsid w:val="00585D9F"/>
    <w:rsid w:val="00585E39"/>
    <w:rsid w:val="00586A81"/>
    <w:rsid w:val="00591788"/>
    <w:rsid w:val="00594430"/>
    <w:rsid w:val="00595270"/>
    <w:rsid w:val="005960C2"/>
    <w:rsid w:val="00597A7A"/>
    <w:rsid w:val="005A62EB"/>
    <w:rsid w:val="005A71B0"/>
    <w:rsid w:val="005B22AA"/>
    <w:rsid w:val="005C46BD"/>
    <w:rsid w:val="005C5949"/>
    <w:rsid w:val="005C6897"/>
    <w:rsid w:val="005D226C"/>
    <w:rsid w:val="005D2DA2"/>
    <w:rsid w:val="005D7BF9"/>
    <w:rsid w:val="005E4595"/>
    <w:rsid w:val="005F3410"/>
    <w:rsid w:val="00601214"/>
    <w:rsid w:val="00605D63"/>
    <w:rsid w:val="006073E8"/>
    <w:rsid w:val="00613586"/>
    <w:rsid w:val="006138AF"/>
    <w:rsid w:val="00613DA2"/>
    <w:rsid w:val="00614474"/>
    <w:rsid w:val="006174CB"/>
    <w:rsid w:val="00620240"/>
    <w:rsid w:val="00620D5B"/>
    <w:rsid w:val="00621B32"/>
    <w:rsid w:val="00624470"/>
    <w:rsid w:val="00632EBA"/>
    <w:rsid w:val="00634577"/>
    <w:rsid w:val="00634D54"/>
    <w:rsid w:val="00635337"/>
    <w:rsid w:val="00635F53"/>
    <w:rsid w:val="00647FBE"/>
    <w:rsid w:val="00651D9D"/>
    <w:rsid w:val="00653CF5"/>
    <w:rsid w:val="00655B47"/>
    <w:rsid w:val="00660874"/>
    <w:rsid w:val="00662996"/>
    <w:rsid w:val="00665CD9"/>
    <w:rsid w:val="00670EB1"/>
    <w:rsid w:val="00670EC4"/>
    <w:rsid w:val="006736D5"/>
    <w:rsid w:val="00675726"/>
    <w:rsid w:val="006803AF"/>
    <w:rsid w:val="0068289F"/>
    <w:rsid w:val="00691450"/>
    <w:rsid w:val="00692B2F"/>
    <w:rsid w:val="00694878"/>
    <w:rsid w:val="00695B40"/>
    <w:rsid w:val="00696A9F"/>
    <w:rsid w:val="006B5E1A"/>
    <w:rsid w:val="006B6C78"/>
    <w:rsid w:val="006C2578"/>
    <w:rsid w:val="006C54C8"/>
    <w:rsid w:val="006C5F56"/>
    <w:rsid w:val="006C64DB"/>
    <w:rsid w:val="006D214D"/>
    <w:rsid w:val="006D21A6"/>
    <w:rsid w:val="006D66D3"/>
    <w:rsid w:val="006E08D1"/>
    <w:rsid w:val="006E6D0A"/>
    <w:rsid w:val="006E6D48"/>
    <w:rsid w:val="00711066"/>
    <w:rsid w:val="00721219"/>
    <w:rsid w:val="00723D47"/>
    <w:rsid w:val="00724BF9"/>
    <w:rsid w:val="007308DE"/>
    <w:rsid w:val="00730EB6"/>
    <w:rsid w:val="007328B7"/>
    <w:rsid w:val="00735030"/>
    <w:rsid w:val="007366C0"/>
    <w:rsid w:val="00736D2A"/>
    <w:rsid w:val="00736E97"/>
    <w:rsid w:val="007458E5"/>
    <w:rsid w:val="007504C5"/>
    <w:rsid w:val="007538D4"/>
    <w:rsid w:val="00754A13"/>
    <w:rsid w:val="00760BE8"/>
    <w:rsid w:val="00762080"/>
    <w:rsid w:val="00762220"/>
    <w:rsid w:val="00762EF9"/>
    <w:rsid w:val="00763610"/>
    <w:rsid w:val="0076363F"/>
    <w:rsid w:val="00764692"/>
    <w:rsid w:val="00773BC6"/>
    <w:rsid w:val="007751D3"/>
    <w:rsid w:val="0077633A"/>
    <w:rsid w:val="00776439"/>
    <w:rsid w:val="007773C1"/>
    <w:rsid w:val="00777457"/>
    <w:rsid w:val="00791ECB"/>
    <w:rsid w:val="00796BF1"/>
    <w:rsid w:val="007A2F0B"/>
    <w:rsid w:val="007A6FFB"/>
    <w:rsid w:val="007A7A59"/>
    <w:rsid w:val="007B2B16"/>
    <w:rsid w:val="007C10FA"/>
    <w:rsid w:val="007C1C9D"/>
    <w:rsid w:val="007C2802"/>
    <w:rsid w:val="007C7ABF"/>
    <w:rsid w:val="007D201C"/>
    <w:rsid w:val="007D3DDB"/>
    <w:rsid w:val="007D506E"/>
    <w:rsid w:val="007D753E"/>
    <w:rsid w:val="007E38FE"/>
    <w:rsid w:val="007E3FE0"/>
    <w:rsid w:val="007E4653"/>
    <w:rsid w:val="007F0413"/>
    <w:rsid w:val="007F2932"/>
    <w:rsid w:val="007F2A25"/>
    <w:rsid w:val="008071E6"/>
    <w:rsid w:val="00817433"/>
    <w:rsid w:val="008234D4"/>
    <w:rsid w:val="0083164A"/>
    <w:rsid w:val="008326F5"/>
    <w:rsid w:val="008366A9"/>
    <w:rsid w:val="00850598"/>
    <w:rsid w:val="00852EBC"/>
    <w:rsid w:val="008544A3"/>
    <w:rsid w:val="00854768"/>
    <w:rsid w:val="00855F55"/>
    <w:rsid w:val="008560A0"/>
    <w:rsid w:val="00860146"/>
    <w:rsid w:val="0086242D"/>
    <w:rsid w:val="00865E6A"/>
    <w:rsid w:val="00873CBD"/>
    <w:rsid w:val="008835ED"/>
    <w:rsid w:val="008849B7"/>
    <w:rsid w:val="008A1FB0"/>
    <w:rsid w:val="008A58F8"/>
    <w:rsid w:val="008A6AC4"/>
    <w:rsid w:val="008A78D0"/>
    <w:rsid w:val="008B0BDB"/>
    <w:rsid w:val="008B39C7"/>
    <w:rsid w:val="008B4243"/>
    <w:rsid w:val="008B5C17"/>
    <w:rsid w:val="008B63F3"/>
    <w:rsid w:val="008B685D"/>
    <w:rsid w:val="008B694B"/>
    <w:rsid w:val="008B6D6B"/>
    <w:rsid w:val="008B76A2"/>
    <w:rsid w:val="008C073B"/>
    <w:rsid w:val="008C07B2"/>
    <w:rsid w:val="008C7EFA"/>
    <w:rsid w:val="008C7FD2"/>
    <w:rsid w:val="008D25BF"/>
    <w:rsid w:val="008D27B5"/>
    <w:rsid w:val="008D4164"/>
    <w:rsid w:val="008D791B"/>
    <w:rsid w:val="008E64D6"/>
    <w:rsid w:val="008E672B"/>
    <w:rsid w:val="00903774"/>
    <w:rsid w:val="00904D8A"/>
    <w:rsid w:val="00904EE0"/>
    <w:rsid w:val="00910529"/>
    <w:rsid w:val="00910A04"/>
    <w:rsid w:val="009118B0"/>
    <w:rsid w:val="009123FB"/>
    <w:rsid w:val="00913AFA"/>
    <w:rsid w:val="0091438B"/>
    <w:rsid w:val="00916709"/>
    <w:rsid w:val="00916A5F"/>
    <w:rsid w:val="00922A58"/>
    <w:rsid w:val="00923613"/>
    <w:rsid w:val="009242A5"/>
    <w:rsid w:val="0092580D"/>
    <w:rsid w:val="00927CAC"/>
    <w:rsid w:val="009317F8"/>
    <w:rsid w:val="00933902"/>
    <w:rsid w:val="00935EE2"/>
    <w:rsid w:val="00941EBF"/>
    <w:rsid w:val="00943D42"/>
    <w:rsid w:val="009464D7"/>
    <w:rsid w:val="0095101A"/>
    <w:rsid w:val="00956EBC"/>
    <w:rsid w:val="00960CF6"/>
    <w:rsid w:val="00961723"/>
    <w:rsid w:val="009720EF"/>
    <w:rsid w:val="0097797F"/>
    <w:rsid w:val="00982AE2"/>
    <w:rsid w:val="00984752"/>
    <w:rsid w:val="00986C63"/>
    <w:rsid w:val="00992A47"/>
    <w:rsid w:val="009933A2"/>
    <w:rsid w:val="00995C64"/>
    <w:rsid w:val="009972B2"/>
    <w:rsid w:val="009A2C18"/>
    <w:rsid w:val="009A40AD"/>
    <w:rsid w:val="009A57A9"/>
    <w:rsid w:val="009B009B"/>
    <w:rsid w:val="009B6B1F"/>
    <w:rsid w:val="009C7EDE"/>
    <w:rsid w:val="009D17AF"/>
    <w:rsid w:val="009D5883"/>
    <w:rsid w:val="009D7BC5"/>
    <w:rsid w:val="009E2130"/>
    <w:rsid w:val="009E2889"/>
    <w:rsid w:val="009E64B7"/>
    <w:rsid w:val="009F23C4"/>
    <w:rsid w:val="00A027E7"/>
    <w:rsid w:val="00A043A6"/>
    <w:rsid w:val="00A05290"/>
    <w:rsid w:val="00A2365B"/>
    <w:rsid w:val="00A243B1"/>
    <w:rsid w:val="00A25468"/>
    <w:rsid w:val="00A254F0"/>
    <w:rsid w:val="00A27154"/>
    <w:rsid w:val="00A341EF"/>
    <w:rsid w:val="00A34719"/>
    <w:rsid w:val="00A41242"/>
    <w:rsid w:val="00A447F4"/>
    <w:rsid w:val="00A468A5"/>
    <w:rsid w:val="00A46DBD"/>
    <w:rsid w:val="00A51906"/>
    <w:rsid w:val="00A54167"/>
    <w:rsid w:val="00A562C4"/>
    <w:rsid w:val="00A5714E"/>
    <w:rsid w:val="00A60E55"/>
    <w:rsid w:val="00A6427D"/>
    <w:rsid w:val="00A6683A"/>
    <w:rsid w:val="00A709AE"/>
    <w:rsid w:val="00A71BA6"/>
    <w:rsid w:val="00A760F7"/>
    <w:rsid w:val="00A76D98"/>
    <w:rsid w:val="00A7799A"/>
    <w:rsid w:val="00A832DD"/>
    <w:rsid w:val="00A86362"/>
    <w:rsid w:val="00A93ACA"/>
    <w:rsid w:val="00A93F68"/>
    <w:rsid w:val="00A94854"/>
    <w:rsid w:val="00A96D06"/>
    <w:rsid w:val="00AA3E5C"/>
    <w:rsid w:val="00AA7792"/>
    <w:rsid w:val="00AB2F21"/>
    <w:rsid w:val="00AB5955"/>
    <w:rsid w:val="00AC1218"/>
    <w:rsid w:val="00AC2109"/>
    <w:rsid w:val="00AC72E6"/>
    <w:rsid w:val="00AD2C61"/>
    <w:rsid w:val="00AD3A1C"/>
    <w:rsid w:val="00AD46C3"/>
    <w:rsid w:val="00AE0B47"/>
    <w:rsid w:val="00AE4953"/>
    <w:rsid w:val="00AE66B2"/>
    <w:rsid w:val="00AE79D3"/>
    <w:rsid w:val="00AF03FD"/>
    <w:rsid w:val="00B00D50"/>
    <w:rsid w:val="00B028B3"/>
    <w:rsid w:val="00B05DD2"/>
    <w:rsid w:val="00B06729"/>
    <w:rsid w:val="00B1145F"/>
    <w:rsid w:val="00B14E0F"/>
    <w:rsid w:val="00B24540"/>
    <w:rsid w:val="00B24971"/>
    <w:rsid w:val="00B2556C"/>
    <w:rsid w:val="00B26D80"/>
    <w:rsid w:val="00B278D9"/>
    <w:rsid w:val="00B308A2"/>
    <w:rsid w:val="00B31135"/>
    <w:rsid w:val="00B31FE2"/>
    <w:rsid w:val="00B339D8"/>
    <w:rsid w:val="00B349E5"/>
    <w:rsid w:val="00B369E9"/>
    <w:rsid w:val="00B37FBF"/>
    <w:rsid w:val="00B413FF"/>
    <w:rsid w:val="00B44B52"/>
    <w:rsid w:val="00B5324F"/>
    <w:rsid w:val="00B618C7"/>
    <w:rsid w:val="00B6392D"/>
    <w:rsid w:val="00B6437D"/>
    <w:rsid w:val="00B73350"/>
    <w:rsid w:val="00B75C55"/>
    <w:rsid w:val="00B76413"/>
    <w:rsid w:val="00B77436"/>
    <w:rsid w:val="00B8279B"/>
    <w:rsid w:val="00B84351"/>
    <w:rsid w:val="00B84768"/>
    <w:rsid w:val="00B85FDE"/>
    <w:rsid w:val="00BA38F1"/>
    <w:rsid w:val="00BA4271"/>
    <w:rsid w:val="00BA4617"/>
    <w:rsid w:val="00BA5406"/>
    <w:rsid w:val="00BA7B17"/>
    <w:rsid w:val="00BB431C"/>
    <w:rsid w:val="00BB5A5C"/>
    <w:rsid w:val="00BB66D5"/>
    <w:rsid w:val="00BB70DE"/>
    <w:rsid w:val="00BC499F"/>
    <w:rsid w:val="00BD4B02"/>
    <w:rsid w:val="00BD7CF4"/>
    <w:rsid w:val="00BE0986"/>
    <w:rsid w:val="00BE290A"/>
    <w:rsid w:val="00BE2F4E"/>
    <w:rsid w:val="00BE608B"/>
    <w:rsid w:val="00BE61FE"/>
    <w:rsid w:val="00BE6E69"/>
    <w:rsid w:val="00BF0558"/>
    <w:rsid w:val="00BF5B57"/>
    <w:rsid w:val="00C00E1E"/>
    <w:rsid w:val="00C02403"/>
    <w:rsid w:val="00C10A86"/>
    <w:rsid w:val="00C1741D"/>
    <w:rsid w:val="00C17728"/>
    <w:rsid w:val="00C2214F"/>
    <w:rsid w:val="00C265FC"/>
    <w:rsid w:val="00C32D55"/>
    <w:rsid w:val="00C35D73"/>
    <w:rsid w:val="00C40118"/>
    <w:rsid w:val="00C417DE"/>
    <w:rsid w:val="00C41ECC"/>
    <w:rsid w:val="00C42864"/>
    <w:rsid w:val="00C4586E"/>
    <w:rsid w:val="00C46F83"/>
    <w:rsid w:val="00C57165"/>
    <w:rsid w:val="00C61B8A"/>
    <w:rsid w:val="00C65B53"/>
    <w:rsid w:val="00C67A4C"/>
    <w:rsid w:val="00C70BFC"/>
    <w:rsid w:val="00C71682"/>
    <w:rsid w:val="00C72C6E"/>
    <w:rsid w:val="00C80977"/>
    <w:rsid w:val="00C840F5"/>
    <w:rsid w:val="00C901B0"/>
    <w:rsid w:val="00C97EAA"/>
    <w:rsid w:val="00CA688E"/>
    <w:rsid w:val="00CC07F8"/>
    <w:rsid w:val="00CC3456"/>
    <w:rsid w:val="00CC6D83"/>
    <w:rsid w:val="00CD0A52"/>
    <w:rsid w:val="00CD136E"/>
    <w:rsid w:val="00CD498B"/>
    <w:rsid w:val="00CD7AB2"/>
    <w:rsid w:val="00CE3A95"/>
    <w:rsid w:val="00CE6739"/>
    <w:rsid w:val="00CE7561"/>
    <w:rsid w:val="00CF39C8"/>
    <w:rsid w:val="00CF4B83"/>
    <w:rsid w:val="00D02DC9"/>
    <w:rsid w:val="00D0445A"/>
    <w:rsid w:val="00D1232F"/>
    <w:rsid w:val="00D13CFA"/>
    <w:rsid w:val="00D13FF7"/>
    <w:rsid w:val="00D157AB"/>
    <w:rsid w:val="00D23073"/>
    <w:rsid w:val="00D2325A"/>
    <w:rsid w:val="00D23C63"/>
    <w:rsid w:val="00D25445"/>
    <w:rsid w:val="00D357FC"/>
    <w:rsid w:val="00D368BD"/>
    <w:rsid w:val="00D40202"/>
    <w:rsid w:val="00D461AF"/>
    <w:rsid w:val="00D505D7"/>
    <w:rsid w:val="00D511F0"/>
    <w:rsid w:val="00D562C7"/>
    <w:rsid w:val="00D641A9"/>
    <w:rsid w:val="00D65387"/>
    <w:rsid w:val="00D67583"/>
    <w:rsid w:val="00D71950"/>
    <w:rsid w:val="00D83413"/>
    <w:rsid w:val="00D91E38"/>
    <w:rsid w:val="00D92AB7"/>
    <w:rsid w:val="00D93E8E"/>
    <w:rsid w:val="00DA134B"/>
    <w:rsid w:val="00DA22DA"/>
    <w:rsid w:val="00DA27D9"/>
    <w:rsid w:val="00DA7385"/>
    <w:rsid w:val="00DB1EE4"/>
    <w:rsid w:val="00DB2C37"/>
    <w:rsid w:val="00DB429F"/>
    <w:rsid w:val="00DB6879"/>
    <w:rsid w:val="00DD065F"/>
    <w:rsid w:val="00DD4207"/>
    <w:rsid w:val="00DE5AD0"/>
    <w:rsid w:val="00DE5FF2"/>
    <w:rsid w:val="00DF02F8"/>
    <w:rsid w:val="00DF557B"/>
    <w:rsid w:val="00DF6C8A"/>
    <w:rsid w:val="00DF74AB"/>
    <w:rsid w:val="00E01205"/>
    <w:rsid w:val="00E1196F"/>
    <w:rsid w:val="00E17643"/>
    <w:rsid w:val="00E24513"/>
    <w:rsid w:val="00E27438"/>
    <w:rsid w:val="00E419E1"/>
    <w:rsid w:val="00E50976"/>
    <w:rsid w:val="00E54289"/>
    <w:rsid w:val="00E55B5C"/>
    <w:rsid w:val="00E56560"/>
    <w:rsid w:val="00E6016E"/>
    <w:rsid w:val="00E6367A"/>
    <w:rsid w:val="00E702A2"/>
    <w:rsid w:val="00E75FEB"/>
    <w:rsid w:val="00E77C1D"/>
    <w:rsid w:val="00E824B9"/>
    <w:rsid w:val="00E86AD3"/>
    <w:rsid w:val="00E91BCE"/>
    <w:rsid w:val="00E94481"/>
    <w:rsid w:val="00E95A1C"/>
    <w:rsid w:val="00EA6B5D"/>
    <w:rsid w:val="00EA78EF"/>
    <w:rsid w:val="00EC3537"/>
    <w:rsid w:val="00ED1354"/>
    <w:rsid w:val="00ED149B"/>
    <w:rsid w:val="00ED3BAD"/>
    <w:rsid w:val="00EE1F04"/>
    <w:rsid w:val="00EE696B"/>
    <w:rsid w:val="00EE7820"/>
    <w:rsid w:val="00EF4EFA"/>
    <w:rsid w:val="00EF6B09"/>
    <w:rsid w:val="00F05EBE"/>
    <w:rsid w:val="00F06FB5"/>
    <w:rsid w:val="00F14712"/>
    <w:rsid w:val="00F1595B"/>
    <w:rsid w:val="00F2038E"/>
    <w:rsid w:val="00F230C3"/>
    <w:rsid w:val="00F267F4"/>
    <w:rsid w:val="00F30998"/>
    <w:rsid w:val="00F30A7A"/>
    <w:rsid w:val="00F33BFA"/>
    <w:rsid w:val="00F37DEF"/>
    <w:rsid w:val="00F410DE"/>
    <w:rsid w:val="00F46306"/>
    <w:rsid w:val="00F514C4"/>
    <w:rsid w:val="00F5386C"/>
    <w:rsid w:val="00F5642E"/>
    <w:rsid w:val="00F60733"/>
    <w:rsid w:val="00F62DF0"/>
    <w:rsid w:val="00F63B7A"/>
    <w:rsid w:val="00F64397"/>
    <w:rsid w:val="00F65459"/>
    <w:rsid w:val="00F70F45"/>
    <w:rsid w:val="00F81ED3"/>
    <w:rsid w:val="00F832BB"/>
    <w:rsid w:val="00F90BBB"/>
    <w:rsid w:val="00F9370C"/>
    <w:rsid w:val="00FA292A"/>
    <w:rsid w:val="00FA3BF4"/>
    <w:rsid w:val="00FB2AFF"/>
    <w:rsid w:val="00FB3CDD"/>
    <w:rsid w:val="00FC52A9"/>
    <w:rsid w:val="00FC735D"/>
    <w:rsid w:val="00FD2A22"/>
    <w:rsid w:val="00FD3581"/>
    <w:rsid w:val="00FD63B6"/>
    <w:rsid w:val="00FD6822"/>
    <w:rsid w:val="00FD7FF8"/>
    <w:rsid w:val="00FE6997"/>
    <w:rsid w:val="00FE70BA"/>
    <w:rsid w:val="00FF0994"/>
    <w:rsid w:val="00FF105E"/>
    <w:rsid w:val="00FF666B"/>
    <w:rsid w:val="00FF6FD9"/>
    <w:rsid w:val="00FF74CF"/>
    <w:rsid w:val="00FF7CCE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FE81"/>
  <w15:docId w15:val="{51484114-1921-42A4-8428-F9D201B0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BC"/>
  </w:style>
  <w:style w:type="paragraph" w:styleId="Heading1">
    <w:name w:val="heading 1"/>
    <w:basedOn w:val="Normal"/>
    <w:next w:val="Normal"/>
    <w:link w:val="Heading1Char"/>
    <w:uiPriority w:val="9"/>
    <w:qFormat/>
    <w:rsid w:val="006D66D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5957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66D3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595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6D3"/>
    <w:rPr>
      <w:rFonts w:ascii="Arial" w:eastAsiaTheme="majorEastAsia" w:hAnsi="Arial" w:cstheme="majorBidi"/>
      <w:b/>
      <w:bCs/>
      <w:color w:val="005957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66D3"/>
    <w:rPr>
      <w:rFonts w:ascii="Arial" w:eastAsiaTheme="majorEastAsia" w:hAnsi="Arial" w:cstheme="majorBidi"/>
      <w:b/>
      <w:bCs/>
      <w:color w:val="005957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56E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A71"/>
  </w:style>
  <w:style w:type="paragraph" w:styleId="Footer">
    <w:name w:val="footer"/>
    <w:basedOn w:val="Normal"/>
    <w:link w:val="FooterChar"/>
    <w:uiPriority w:val="99"/>
    <w:unhideWhenUsed/>
    <w:rsid w:val="00564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A71"/>
  </w:style>
  <w:style w:type="table" w:styleId="TableGrid">
    <w:name w:val="Table Grid"/>
    <w:basedOn w:val="TableNormal"/>
    <w:uiPriority w:val="59"/>
    <w:rsid w:val="0034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0A04"/>
    <w:rPr>
      <w:b/>
      <w:bCs/>
    </w:rPr>
  </w:style>
  <w:style w:type="character" w:customStyle="1" w:styleId="apple-converted-space">
    <w:name w:val="apple-converted-space"/>
    <w:basedOn w:val="DefaultParagraphFont"/>
    <w:rsid w:val="00910A04"/>
  </w:style>
  <w:style w:type="paragraph" w:styleId="NormalWeb">
    <w:name w:val="Normal (Web)"/>
    <w:basedOn w:val="Normal"/>
    <w:uiPriority w:val="99"/>
    <w:semiHidden/>
    <w:unhideWhenUsed/>
    <w:rsid w:val="0093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.sansom@iap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A381DA241D94C938F26AA4E506E10" ma:contentTypeVersion="0" ma:contentTypeDescription="Create a new document." ma:contentTypeScope="" ma:versionID="c1c7867c2c66e22795c8a12a9cd921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3FE04-5828-4AAB-ADE1-77989E8A1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EE3DE-2C65-4F8B-9077-76D8D5376C7E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75CBE5-CF63-4124-9D32-B6EA4907C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Norbury</dc:creator>
  <cp:lastModifiedBy>Taberna Sansom</cp:lastModifiedBy>
  <cp:revision>2</cp:revision>
  <cp:lastPrinted>2015-06-11T15:33:00Z</cp:lastPrinted>
  <dcterms:created xsi:type="dcterms:W3CDTF">2019-07-04T08:00:00Z</dcterms:created>
  <dcterms:modified xsi:type="dcterms:W3CDTF">2019-07-04T08:00:00Z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0x010100ACBA381DA241D94C938F26AA4E506E10</vt:lpwstr>
  </property>
</Properties>
</file>